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10" w:rsidRPr="008E7710" w:rsidRDefault="008E7710" w:rsidP="008E7710">
      <w:pPr>
        <w:pStyle w:val="NoSpacing"/>
        <w:jc w:val="center"/>
        <w:rPr>
          <w:b/>
          <w:sz w:val="28"/>
        </w:rPr>
      </w:pPr>
      <w:r w:rsidRPr="008E7710">
        <w:rPr>
          <w:b/>
          <w:sz w:val="28"/>
        </w:rPr>
        <w:t xml:space="preserve">West Central Minnesota Oncology Nursing Society </w:t>
      </w:r>
      <w:r w:rsidR="00284420">
        <w:rPr>
          <w:b/>
          <w:sz w:val="28"/>
        </w:rPr>
        <w:t xml:space="preserve">Board </w:t>
      </w:r>
      <w:r w:rsidRPr="008E7710">
        <w:rPr>
          <w:b/>
          <w:sz w:val="28"/>
        </w:rPr>
        <w:t>Meeting</w:t>
      </w:r>
      <w:r w:rsidR="00284420">
        <w:rPr>
          <w:b/>
          <w:sz w:val="28"/>
        </w:rPr>
        <w:t xml:space="preserve"> Minutes</w:t>
      </w:r>
    </w:p>
    <w:p w:rsidR="008E7710" w:rsidRPr="008E7710" w:rsidRDefault="007F0951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August 10, 2020</w:t>
      </w:r>
    </w:p>
    <w:p w:rsidR="008E7710" w:rsidRPr="008E7710" w:rsidRDefault="007F0951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1800-</w:t>
      </w:r>
      <w:r w:rsidR="00633B27">
        <w:rPr>
          <w:b/>
          <w:sz w:val="28"/>
        </w:rPr>
        <w:t>1930</w:t>
      </w:r>
      <w:bookmarkStart w:id="0" w:name="_GoBack"/>
      <w:bookmarkEnd w:id="0"/>
    </w:p>
    <w:p w:rsidR="008E7710" w:rsidRPr="008E7710" w:rsidRDefault="007F0951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Community Room – 1160 Suncrest Drive Saint Cloud, MN</w:t>
      </w:r>
    </w:p>
    <w:p w:rsidR="008E7710" w:rsidRPr="008E7710" w:rsidRDefault="008E7710" w:rsidP="008E7710">
      <w:pPr>
        <w:pStyle w:val="NoSpacing"/>
        <w:jc w:val="center"/>
        <w:rPr>
          <w:b/>
          <w:sz w:val="28"/>
        </w:rPr>
      </w:pPr>
    </w:p>
    <w:p w:rsidR="008E7710" w:rsidRPr="007F0951" w:rsidRDefault="00284420" w:rsidP="008E7710">
      <w:pPr>
        <w:pStyle w:val="NoSpacing"/>
        <w:jc w:val="center"/>
        <w:rPr>
          <w:sz w:val="24"/>
          <w:szCs w:val="24"/>
        </w:rPr>
      </w:pPr>
      <w:r w:rsidRPr="007F0951">
        <w:rPr>
          <w:sz w:val="24"/>
          <w:szCs w:val="24"/>
        </w:rPr>
        <w:t>Minutes</w:t>
      </w:r>
      <w:r w:rsidR="00D23DDE" w:rsidRPr="007F0951">
        <w:rPr>
          <w:sz w:val="24"/>
          <w:szCs w:val="24"/>
        </w:rPr>
        <w:t xml:space="preserve"> Submitted</w:t>
      </w:r>
      <w:r w:rsidRPr="007F0951">
        <w:rPr>
          <w:sz w:val="24"/>
          <w:szCs w:val="24"/>
        </w:rPr>
        <w:t xml:space="preserve"> By: </w:t>
      </w:r>
      <w:r w:rsidR="007F0951" w:rsidRPr="007F0951">
        <w:rPr>
          <w:sz w:val="24"/>
          <w:szCs w:val="24"/>
        </w:rPr>
        <w:t>Sara Maciej, WCMONS Secretary</w:t>
      </w:r>
    </w:p>
    <w:p w:rsidR="008E7710" w:rsidRDefault="008E7710" w:rsidP="008E7710">
      <w:pPr>
        <w:pStyle w:val="NoSpacing"/>
        <w:jc w:val="center"/>
        <w:rPr>
          <w:b/>
          <w:sz w:val="32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178"/>
        <w:gridCol w:w="3870"/>
        <w:gridCol w:w="3690"/>
      </w:tblGrid>
      <w:tr w:rsidR="0007033C" w:rsidTr="0007033C">
        <w:tc>
          <w:tcPr>
            <w:tcW w:w="2178" w:type="dxa"/>
          </w:tcPr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3870" w:type="dxa"/>
          </w:tcPr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Discussion/Findings</w:t>
            </w:r>
          </w:p>
        </w:tc>
        <w:tc>
          <w:tcPr>
            <w:tcW w:w="3690" w:type="dxa"/>
          </w:tcPr>
          <w:p w:rsid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Conclusions/Actions/</w:t>
            </w:r>
          </w:p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Follow up</w:t>
            </w:r>
          </w:p>
        </w:tc>
      </w:tr>
      <w:tr w:rsidR="0007033C" w:rsidTr="0007033C">
        <w:tc>
          <w:tcPr>
            <w:tcW w:w="2178" w:type="dxa"/>
          </w:tcPr>
          <w:p w:rsidR="0007033C" w:rsidRPr="00FB3BA5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</w:p>
        </w:tc>
        <w:tc>
          <w:tcPr>
            <w:tcW w:w="3870" w:type="dxa"/>
          </w:tcPr>
          <w:p w:rsidR="0007033C" w:rsidRPr="00FB3BA5" w:rsidRDefault="007F0951" w:rsidP="00D23DD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welcomed group at 6:11pm</w:t>
            </w:r>
          </w:p>
        </w:tc>
        <w:tc>
          <w:tcPr>
            <w:tcW w:w="3690" w:type="dxa"/>
          </w:tcPr>
          <w:p w:rsidR="0007033C" w:rsidRPr="00FB3BA5" w:rsidRDefault="0007033C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07033C" w:rsidTr="0007033C">
        <w:tc>
          <w:tcPr>
            <w:tcW w:w="2178" w:type="dxa"/>
          </w:tcPr>
          <w:p w:rsidR="0007033C" w:rsidRPr="00FB3BA5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Treasurer’s Report</w:t>
            </w:r>
          </w:p>
        </w:tc>
        <w:tc>
          <w:tcPr>
            <w:tcW w:w="3870" w:type="dxa"/>
          </w:tcPr>
          <w:p w:rsidR="0007033C" w:rsidRPr="00FB3BA5" w:rsidRDefault="00024E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checking account is $4,142.57 and savings account is $7,041.26. See attached report for additional details. Since the vendor fair will be indefinitely cancelled this year, five vendors will need to be reimbursed. </w:t>
            </w:r>
            <w:proofErr w:type="spellStart"/>
            <w:r w:rsidR="007F0951">
              <w:rPr>
                <w:sz w:val="24"/>
                <w:szCs w:val="24"/>
              </w:rPr>
              <w:t>Teagen</w:t>
            </w:r>
            <w:proofErr w:type="spellEnd"/>
            <w:r w:rsidR="007F0951">
              <w:rPr>
                <w:sz w:val="24"/>
                <w:szCs w:val="24"/>
              </w:rPr>
              <w:t xml:space="preserve"> brought forward the question </w:t>
            </w:r>
            <w:r>
              <w:rPr>
                <w:sz w:val="24"/>
                <w:szCs w:val="24"/>
              </w:rPr>
              <w:t xml:space="preserve">of </w:t>
            </w:r>
            <w:r w:rsidR="007F0951">
              <w:rPr>
                <w:sz w:val="24"/>
                <w:szCs w:val="24"/>
              </w:rPr>
              <w:t>how the group is sitting financially without holding the vendor fair. Todd reassured</w:t>
            </w:r>
            <w:r>
              <w:rPr>
                <w:sz w:val="24"/>
                <w:szCs w:val="24"/>
              </w:rPr>
              <w:t xml:space="preserve"> that the group is fiscally sound while still honoring our current scholarship opportunities. </w:t>
            </w:r>
          </w:p>
        </w:tc>
        <w:tc>
          <w:tcPr>
            <w:tcW w:w="3690" w:type="dxa"/>
          </w:tcPr>
          <w:p w:rsidR="0007033C" w:rsidRPr="00FB3BA5" w:rsidRDefault="00024E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board’s financial status will be reassessed during each meeting. Pending on current finances, the board will vote on expenses. </w:t>
            </w:r>
          </w:p>
        </w:tc>
      </w:tr>
      <w:tr w:rsidR="0007033C" w:rsidTr="0007033C">
        <w:tc>
          <w:tcPr>
            <w:tcW w:w="2178" w:type="dxa"/>
          </w:tcPr>
          <w:p w:rsidR="0007033C" w:rsidRPr="00FB3BA5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Minutes Approval </w:t>
            </w:r>
          </w:p>
        </w:tc>
        <w:tc>
          <w:tcPr>
            <w:tcW w:w="3870" w:type="dxa"/>
          </w:tcPr>
          <w:p w:rsidR="0007033C" w:rsidRPr="00FB3BA5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Seeking approval for June 25, 2020 minutes</w:t>
            </w:r>
            <w:r w:rsidR="00024EF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90" w:type="dxa"/>
          </w:tcPr>
          <w:p w:rsidR="0007033C" w:rsidRPr="00FB3BA5" w:rsidRDefault="00024E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Paige motioned to approve the minutes</w:t>
            </w:r>
            <w:r w:rsidR="007F0951">
              <w:rPr>
                <w:sz w:val="24"/>
                <w:szCs w:val="24"/>
              </w:rPr>
              <w:t xml:space="preserve">, Rosa seconded. </w:t>
            </w:r>
          </w:p>
        </w:tc>
      </w:tr>
      <w:tr w:rsidR="0007033C" w:rsidTr="0007033C">
        <w:tc>
          <w:tcPr>
            <w:tcW w:w="2178" w:type="dxa"/>
          </w:tcPr>
          <w:p w:rsidR="0007033C" w:rsidRPr="00FB3BA5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Membership</w:t>
            </w:r>
          </w:p>
        </w:tc>
        <w:tc>
          <w:tcPr>
            <w:tcW w:w="3870" w:type="dxa"/>
          </w:tcPr>
          <w:p w:rsidR="0007033C" w:rsidRPr="00FB3BA5" w:rsidRDefault="00024E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</w:t>
            </w:r>
            <w:r w:rsidR="007F0951">
              <w:rPr>
                <w:sz w:val="24"/>
                <w:szCs w:val="24"/>
              </w:rPr>
              <w:t xml:space="preserve">embership chair </w:t>
            </w:r>
            <w:r>
              <w:rPr>
                <w:sz w:val="24"/>
                <w:szCs w:val="24"/>
              </w:rPr>
              <w:t>was unavailable to provide update however, the chapter currently has 163 board members.</w:t>
            </w:r>
            <w:r w:rsidR="007F0951">
              <w:rPr>
                <w:sz w:val="24"/>
                <w:szCs w:val="24"/>
              </w:rPr>
              <w:t xml:space="preserve"> </w:t>
            </w:r>
            <w:proofErr w:type="spellStart"/>
            <w:r w:rsidR="007F0951">
              <w:rPr>
                <w:sz w:val="24"/>
                <w:szCs w:val="24"/>
              </w:rPr>
              <w:t>Teagen</w:t>
            </w:r>
            <w:proofErr w:type="spellEnd"/>
            <w:r w:rsidR="007F0951">
              <w:rPr>
                <w:sz w:val="24"/>
                <w:szCs w:val="24"/>
              </w:rPr>
              <w:t xml:space="preserve"> requested that email addresses are updated in anticipation of possible Zoom platform meetings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90" w:type="dxa"/>
          </w:tcPr>
          <w:p w:rsidR="0007033C" w:rsidRPr="00FB3BA5" w:rsidRDefault="00024E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Pam will update the email addresses. </w:t>
            </w:r>
          </w:p>
        </w:tc>
      </w:tr>
      <w:tr w:rsidR="007F0951" w:rsidTr="0007033C">
        <w:tc>
          <w:tcPr>
            <w:tcW w:w="2178" w:type="dxa"/>
          </w:tcPr>
          <w:p w:rsidR="007F0951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Scholarship Update</w:t>
            </w:r>
          </w:p>
        </w:tc>
        <w:tc>
          <w:tcPr>
            <w:tcW w:w="3870" w:type="dxa"/>
          </w:tcPr>
          <w:p w:rsidR="007F0951" w:rsidRPr="00FB3BA5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 presented two scholarship applicants</w:t>
            </w:r>
            <w:r w:rsidR="00024EFF">
              <w:rPr>
                <w:sz w:val="24"/>
                <w:szCs w:val="24"/>
              </w:rPr>
              <w:t xml:space="preserve"> from Taylor Kingston and Rachel </w:t>
            </w:r>
            <w:proofErr w:type="spellStart"/>
            <w:r w:rsidR="00024EFF">
              <w:rPr>
                <w:sz w:val="24"/>
                <w:szCs w:val="24"/>
              </w:rPr>
              <w:t>Woehler</w:t>
            </w:r>
            <w:proofErr w:type="spellEnd"/>
            <w:r w:rsidR="00024EF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Due to </w:t>
            </w:r>
            <w:r w:rsidR="00024EFF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current circumstances</w:t>
            </w:r>
            <w:r w:rsidR="00024E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Brittany motioned to </w:t>
            </w:r>
            <w:r>
              <w:rPr>
                <w:sz w:val="24"/>
                <w:szCs w:val="24"/>
              </w:rPr>
              <w:lastRenderedPageBreak/>
              <w:t>award both applicants</w:t>
            </w:r>
            <w:r>
              <w:rPr>
                <w:sz w:val="24"/>
                <w:szCs w:val="24"/>
              </w:rPr>
              <w:t xml:space="preserve"> $750. Todd agreed. All members in agreement </w:t>
            </w:r>
          </w:p>
        </w:tc>
        <w:tc>
          <w:tcPr>
            <w:tcW w:w="3690" w:type="dxa"/>
          </w:tcPr>
          <w:p w:rsidR="007F0951" w:rsidRPr="00FB3BA5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Kara will notify applicants of the board’s decision</w:t>
            </w:r>
            <w:r w:rsidR="002125B5">
              <w:rPr>
                <w:sz w:val="24"/>
                <w:szCs w:val="24"/>
              </w:rPr>
              <w:t xml:space="preserve">. Awardees will need to forward receipts to Todd for reimbursement. </w:t>
            </w:r>
          </w:p>
        </w:tc>
      </w:tr>
      <w:tr w:rsidR="007F0951" w:rsidTr="0007033C">
        <w:tc>
          <w:tcPr>
            <w:tcW w:w="2178" w:type="dxa"/>
          </w:tcPr>
          <w:p w:rsidR="007F0951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Update</w:t>
            </w:r>
          </w:p>
        </w:tc>
        <w:tc>
          <w:tcPr>
            <w:tcW w:w="3870" w:type="dxa"/>
          </w:tcPr>
          <w:p w:rsidR="007F0951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Rosa asked if she can provide social media updates of members who have advanced their degrees. </w:t>
            </w:r>
          </w:p>
          <w:p w:rsidR="007F0951" w:rsidRPr="00FB3BA5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Brittany did not have</w:t>
            </w:r>
            <w:r w:rsidR="00024EFF">
              <w:rPr>
                <w:sz w:val="24"/>
                <w:szCs w:val="24"/>
              </w:rPr>
              <w:t xml:space="preserve"> any</w:t>
            </w:r>
            <w:r>
              <w:rPr>
                <w:sz w:val="24"/>
                <w:szCs w:val="24"/>
              </w:rPr>
              <w:t xml:space="preserve"> updates for the group</w:t>
            </w:r>
            <w:r w:rsidR="00141479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7F0951" w:rsidRPr="00FB3BA5" w:rsidRDefault="007F095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Rosa will reach out to those members and request their permission to showcase their accomplishments. </w:t>
            </w:r>
          </w:p>
        </w:tc>
      </w:tr>
      <w:tr w:rsidR="007F0951" w:rsidTr="0007033C">
        <w:tc>
          <w:tcPr>
            <w:tcW w:w="2178" w:type="dxa"/>
          </w:tcPr>
          <w:p w:rsidR="007F0951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Nominating Update</w:t>
            </w:r>
          </w:p>
        </w:tc>
        <w:tc>
          <w:tcPr>
            <w:tcW w:w="3870" w:type="dxa"/>
          </w:tcPr>
          <w:p w:rsidR="00141479" w:rsidRPr="00FB3BA5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behalf of Kelsey, Kara provided an update</w:t>
            </w:r>
            <w:r w:rsidR="00024EFF">
              <w:rPr>
                <w:sz w:val="24"/>
                <w:szCs w:val="24"/>
              </w:rPr>
              <w:t xml:space="preserve"> of candidates and their biographies. The board discussed that the ballot will be open from </w:t>
            </w:r>
            <w:r>
              <w:rPr>
                <w:sz w:val="24"/>
                <w:szCs w:val="24"/>
              </w:rPr>
              <w:t>September 1</w:t>
            </w:r>
            <w:r w:rsidRPr="0014147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-15</w:t>
            </w:r>
            <w:r w:rsidRPr="0014147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. Applicants will be notified by September 18</w:t>
            </w:r>
            <w:r w:rsidRPr="00141479">
              <w:rPr>
                <w:sz w:val="24"/>
                <w:szCs w:val="24"/>
                <w:vertAlign w:val="superscript"/>
              </w:rPr>
              <w:t>th</w:t>
            </w:r>
            <w:r w:rsidR="00024EFF">
              <w:rPr>
                <w:sz w:val="24"/>
                <w:szCs w:val="24"/>
              </w:rPr>
              <w:t xml:space="preserve"> to discuss the November induction meeting obligation.  </w:t>
            </w:r>
          </w:p>
        </w:tc>
        <w:tc>
          <w:tcPr>
            <w:tcW w:w="3690" w:type="dxa"/>
          </w:tcPr>
          <w:p w:rsidR="00024EFF" w:rsidRPr="00FB3BA5" w:rsidRDefault="00024E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Kelsey will follow-up with candidates who have not yet submitted their biographies. Kelsey will finalize the ballot and send out to the chapter members by September 1</w:t>
            </w:r>
            <w:r w:rsidRPr="00024EF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via survey monkey. </w:t>
            </w:r>
          </w:p>
        </w:tc>
      </w:tr>
      <w:tr w:rsidR="00141479" w:rsidTr="0007033C">
        <w:tc>
          <w:tcPr>
            <w:tcW w:w="2178" w:type="dxa"/>
          </w:tcPr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Strategic Planning </w:t>
            </w:r>
          </w:p>
        </w:tc>
        <w:tc>
          <w:tcPr>
            <w:tcW w:w="3870" w:type="dxa"/>
          </w:tcPr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Strategic plan needs to be updated by January 2021. </w:t>
            </w:r>
            <w:r w:rsidR="00024EFF">
              <w:rPr>
                <w:sz w:val="24"/>
                <w:szCs w:val="24"/>
              </w:rPr>
              <w:t>The board w</w:t>
            </w:r>
            <w:r>
              <w:rPr>
                <w:sz w:val="24"/>
                <w:szCs w:val="24"/>
              </w:rPr>
              <w:t xml:space="preserve">ill evaluate national ONS’s current strategic plan and update </w:t>
            </w:r>
            <w:r w:rsidR="00024EFF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local plan based on </w:t>
            </w:r>
            <w:r w:rsidR="00024EFF">
              <w:rPr>
                <w:sz w:val="24"/>
                <w:szCs w:val="24"/>
              </w:rPr>
              <w:t>this</w:t>
            </w:r>
            <w:r>
              <w:rPr>
                <w:sz w:val="24"/>
                <w:szCs w:val="24"/>
              </w:rPr>
              <w:t xml:space="preserve"> plan. </w:t>
            </w:r>
            <w:r w:rsidR="00024EFF">
              <w:rPr>
                <w:sz w:val="24"/>
                <w:szCs w:val="24"/>
              </w:rPr>
              <w:t xml:space="preserve">The updated plan will be presented </w:t>
            </w:r>
            <w:r>
              <w:rPr>
                <w:sz w:val="24"/>
                <w:szCs w:val="24"/>
              </w:rPr>
              <w:t>during September’s meeting</w:t>
            </w:r>
            <w:r w:rsidR="00024EFF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141479" w:rsidRPr="00FB3BA5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</w:t>
            </w:r>
            <w:r w:rsidR="00024EFF">
              <w:rPr>
                <w:sz w:val="24"/>
                <w:szCs w:val="24"/>
              </w:rPr>
              <w:t xml:space="preserve"> and Brittany</w:t>
            </w:r>
            <w:r>
              <w:rPr>
                <w:sz w:val="24"/>
                <w:szCs w:val="24"/>
              </w:rPr>
              <w:t xml:space="preserve"> will </w:t>
            </w:r>
            <w:r w:rsidR="00024EFF">
              <w:rPr>
                <w:sz w:val="24"/>
                <w:szCs w:val="24"/>
              </w:rPr>
              <w:t xml:space="preserve">collaborate to </w:t>
            </w:r>
            <w:r>
              <w:rPr>
                <w:sz w:val="24"/>
                <w:szCs w:val="24"/>
              </w:rPr>
              <w:t xml:space="preserve">update </w:t>
            </w:r>
            <w:r w:rsidR="00024EFF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strategic plan </w:t>
            </w:r>
            <w:r w:rsidR="00024EFF">
              <w:rPr>
                <w:sz w:val="24"/>
                <w:szCs w:val="24"/>
              </w:rPr>
              <w:t xml:space="preserve">objectives. </w:t>
            </w:r>
          </w:p>
        </w:tc>
      </w:tr>
      <w:tr w:rsidR="00141479" w:rsidTr="0007033C">
        <w:tc>
          <w:tcPr>
            <w:tcW w:w="2178" w:type="dxa"/>
          </w:tcPr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Planning</w:t>
            </w:r>
          </w:p>
        </w:tc>
        <w:tc>
          <w:tcPr>
            <w:tcW w:w="3870" w:type="dxa"/>
          </w:tcPr>
          <w:p w:rsidR="00141479" w:rsidRDefault="00024E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to COVID-19 restrictions and social distancing guidelines,</w:t>
            </w:r>
            <w:r w:rsidR="001414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board </w:t>
            </w:r>
            <w:r w:rsidR="00141479">
              <w:rPr>
                <w:sz w:val="24"/>
                <w:szCs w:val="24"/>
              </w:rPr>
              <w:t xml:space="preserve">discussed the possibility </w:t>
            </w:r>
            <w:r>
              <w:rPr>
                <w:sz w:val="24"/>
                <w:szCs w:val="24"/>
              </w:rPr>
              <w:t xml:space="preserve">of virtual events. </w:t>
            </w:r>
            <w:proofErr w:type="spellStart"/>
            <w:r w:rsidR="00141479">
              <w:rPr>
                <w:sz w:val="24"/>
                <w:szCs w:val="24"/>
              </w:rPr>
              <w:t>Teagen</w:t>
            </w:r>
            <w:proofErr w:type="spellEnd"/>
            <w:r w:rsidR="00141479">
              <w:rPr>
                <w:sz w:val="24"/>
                <w:szCs w:val="24"/>
              </w:rPr>
              <w:t xml:space="preserve"> presented an opportunity of a free virtual educational event. </w:t>
            </w:r>
          </w:p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</w:p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24</w:t>
            </w:r>
            <w:r w:rsidRPr="00141479">
              <w:rPr>
                <w:sz w:val="24"/>
                <w:szCs w:val="24"/>
                <w:vertAlign w:val="superscript"/>
              </w:rPr>
              <w:t>th</w:t>
            </w:r>
            <w:r w:rsidR="00024EFF">
              <w:rPr>
                <w:sz w:val="24"/>
                <w:szCs w:val="24"/>
              </w:rPr>
              <w:t>: It was agreed that the vendor fair will be cancelled. In replacement of this event, an educational event will be held. Following this event, a</w:t>
            </w:r>
            <w:r>
              <w:rPr>
                <w:sz w:val="24"/>
                <w:szCs w:val="24"/>
              </w:rPr>
              <w:t xml:space="preserve"> board only meeting</w:t>
            </w:r>
            <w:r w:rsidR="00024EFF">
              <w:rPr>
                <w:sz w:val="24"/>
                <w:szCs w:val="24"/>
              </w:rPr>
              <w:t xml:space="preserve"> will be held</w:t>
            </w:r>
            <w:r>
              <w:rPr>
                <w:sz w:val="24"/>
                <w:szCs w:val="24"/>
              </w:rPr>
              <w:t xml:space="preserve"> to discuss</w:t>
            </w:r>
            <w:r w:rsidR="00024EFF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board retreat date. </w:t>
            </w: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will send </w:t>
            </w:r>
            <w:r w:rsidR="00024EFF">
              <w:rPr>
                <w:sz w:val="24"/>
                <w:szCs w:val="24"/>
              </w:rPr>
              <w:t xml:space="preserve">out </w:t>
            </w:r>
            <w:r>
              <w:rPr>
                <w:sz w:val="24"/>
                <w:szCs w:val="24"/>
              </w:rPr>
              <w:t xml:space="preserve">the FaceTime invite. </w:t>
            </w:r>
          </w:p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</w:p>
          <w:p w:rsidR="00024EFF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Thursday October 22</w:t>
            </w:r>
            <w:r w:rsidRPr="0014147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 w:rsidR="00024EFF">
              <w:rPr>
                <w:sz w:val="24"/>
                <w:szCs w:val="24"/>
              </w:rPr>
              <w:t xml:space="preserve">8-9pm: </w:t>
            </w:r>
          </w:p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 w:rsidRPr="00024EFF">
              <w:rPr>
                <w:i/>
                <w:sz w:val="24"/>
                <w:szCs w:val="24"/>
              </w:rPr>
              <w:t xml:space="preserve">Care for the Caregiver </w:t>
            </w:r>
            <w:r w:rsidR="00024EFF" w:rsidRPr="00024EFF">
              <w:rPr>
                <w:i/>
                <w:sz w:val="24"/>
                <w:szCs w:val="24"/>
              </w:rPr>
              <w:t>COVID edition</w:t>
            </w:r>
            <w:r w:rsidR="00024EFF">
              <w:rPr>
                <w:sz w:val="24"/>
                <w:szCs w:val="24"/>
              </w:rPr>
              <w:t xml:space="preserve"> Kara presented an idea for chapter members to discuss their experiences in coping and managing with the current pandemic and how it has affected the care we provide. </w:t>
            </w:r>
            <w:r>
              <w:rPr>
                <w:sz w:val="24"/>
                <w:szCs w:val="24"/>
              </w:rPr>
              <w:t xml:space="preserve"> </w:t>
            </w:r>
          </w:p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</w:p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Thursday, November 12</w:t>
            </w:r>
            <w:r w:rsidRPr="00141479">
              <w:rPr>
                <w:sz w:val="24"/>
                <w:szCs w:val="24"/>
                <w:vertAlign w:val="superscript"/>
              </w:rPr>
              <w:t>th</w:t>
            </w:r>
            <w:r w:rsidR="00024EFF">
              <w:rPr>
                <w:sz w:val="24"/>
                <w:szCs w:val="24"/>
              </w:rPr>
              <w:t xml:space="preserve"> 7-8pm:</w:t>
            </w:r>
            <w:r>
              <w:rPr>
                <w:sz w:val="24"/>
                <w:szCs w:val="24"/>
              </w:rPr>
              <w:t xml:space="preserve"> Virtual induction for new members and ugly sweater party</w:t>
            </w:r>
            <w:r w:rsidR="00024EF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90" w:type="dxa"/>
          </w:tcPr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Teagen</w:t>
            </w:r>
            <w:proofErr w:type="spellEnd"/>
            <w:r>
              <w:rPr>
                <w:sz w:val="24"/>
                <w:szCs w:val="24"/>
              </w:rPr>
              <w:t xml:space="preserve"> will email Paul Albright regarding </w:t>
            </w:r>
            <w:r w:rsidR="00024EFF">
              <w:rPr>
                <w:sz w:val="24"/>
                <w:szCs w:val="24"/>
              </w:rPr>
              <w:t xml:space="preserve">an educational event on </w:t>
            </w:r>
            <w:r>
              <w:rPr>
                <w:sz w:val="24"/>
                <w:szCs w:val="24"/>
              </w:rPr>
              <w:t>Thursday September 24</w:t>
            </w:r>
            <w:r w:rsidRPr="0014147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from 6:30-7:30. </w:t>
            </w:r>
          </w:p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</w:p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Rosa will make a poll regarding educational topics for Paul to present. </w:t>
            </w:r>
          </w:p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</w:p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 media chairs will update platforms </w:t>
            </w:r>
            <w:r w:rsidR="00024EFF">
              <w:rPr>
                <w:sz w:val="24"/>
                <w:szCs w:val="24"/>
              </w:rPr>
              <w:t>reminding members that the</w:t>
            </w:r>
            <w:r>
              <w:rPr>
                <w:sz w:val="24"/>
                <w:szCs w:val="24"/>
              </w:rPr>
              <w:t xml:space="preserve"> vendor fair will be cancelled. </w:t>
            </w: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 board will submit discussion topics/questions that can presented during this meeting. </w:t>
            </w: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</w:p>
          <w:p w:rsidR="00024EFF" w:rsidRDefault="00024E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board will discuss the board retreat date during this meeting. </w:t>
            </w:r>
          </w:p>
          <w:p w:rsidR="00024EFF" w:rsidRPr="00FB3BA5" w:rsidRDefault="00024EFF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141479" w:rsidTr="0007033C">
        <w:tc>
          <w:tcPr>
            <w:tcW w:w="2178" w:type="dxa"/>
          </w:tcPr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Newsletter</w:t>
            </w:r>
          </w:p>
        </w:tc>
        <w:tc>
          <w:tcPr>
            <w:tcW w:w="3870" w:type="dxa"/>
          </w:tcPr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requested that submissions are forwarded to her by 8/21/2020. Newsletter is due </w:t>
            </w:r>
            <w:r w:rsidR="00024EFF">
              <w:rPr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</w:rPr>
              <w:t xml:space="preserve">9/1/2020. </w:t>
            </w:r>
          </w:p>
        </w:tc>
        <w:tc>
          <w:tcPr>
            <w:tcW w:w="3690" w:type="dxa"/>
          </w:tcPr>
          <w:p w:rsidR="00141479" w:rsidRPr="00FB3BA5" w:rsidRDefault="00141479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141479" w:rsidTr="0007033C">
        <w:tc>
          <w:tcPr>
            <w:tcW w:w="2178" w:type="dxa"/>
          </w:tcPr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Needs Assessment</w:t>
            </w:r>
          </w:p>
        </w:tc>
        <w:tc>
          <w:tcPr>
            <w:tcW w:w="3870" w:type="dxa"/>
          </w:tcPr>
          <w:p w:rsidR="00141479" w:rsidRDefault="00024E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Teagan d</w:t>
            </w:r>
            <w:r w:rsidR="00141479">
              <w:rPr>
                <w:sz w:val="24"/>
                <w:szCs w:val="24"/>
              </w:rPr>
              <w:t>iscussed s</w:t>
            </w:r>
            <w:r>
              <w:rPr>
                <w:sz w:val="24"/>
                <w:szCs w:val="24"/>
              </w:rPr>
              <w:t>ending out a needs assessment by</w:t>
            </w:r>
            <w:r w:rsidR="00141479">
              <w:rPr>
                <w:sz w:val="24"/>
                <w:szCs w:val="24"/>
              </w:rPr>
              <w:t xml:space="preserve"> November in order to have results by the board retreat </w:t>
            </w:r>
            <w:r>
              <w:rPr>
                <w:sz w:val="24"/>
                <w:szCs w:val="24"/>
              </w:rPr>
              <w:t>date. The a</w:t>
            </w:r>
            <w:r w:rsidR="00141479">
              <w:rPr>
                <w:sz w:val="24"/>
                <w:szCs w:val="24"/>
              </w:rPr>
              <w:t xml:space="preserve">ssessment will be sent out via survey monkey. </w:t>
            </w:r>
          </w:p>
        </w:tc>
        <w:tc>
          <w:tcPr>
            <w:tcW w:w="3690" w:type="dxa"/>
          </w:tcPr>
          <w:p w:rsidR="00141479" w:rsidRPr="00FB3BA5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Paige motioned, Brittany seconded to approve for WCMONS to create a </w:t>
            </w:r>
            <w:r w:rsidR="00024EFF">
              <w:rPr>
                <w:sz w:val="24"/>
                <w:szCs w:val="24"/>
              </w:rPr>
              <w:t xml:space="preserve">private Facebook </w:t>
            </w:r>
            <w:r>
              <w:rPr>
                <w:sz w:val="24"/>
                <w:szCs w:val="24"/>
              </w:rPr>
              <w:t xml:space="preserve">group in order to send out </w:t>
            </w:r>
            <w:r w:rsidR="00024EFF">
              <w:rPr>
                <w:sz w:val="24"/>
                <w:szCs w:val="24"/>
              </w:rPr>
              <w:t>this poll in hopes of increasing response rate.</w:t>
            </w:r>
            <w:r>
              <w:rPr>
                <w:sz w:val="24"/>
                <w:szCs w:val="24"/>
              </w:rPr>
              <w:t xml:space="preserve"> </w:t>
            </w:r>
            <w:r w:rsidR="002125B5">
              <w:rPr>
                <w:sz w:val="24"/>
                <w:szCs w:val="24"/>
              </w:rPr>
              <w:t xml:space="preserve">Rosa </w:t>
            </w:r>
            <w:r w:rsidR="00024EFF">
              <w:rPr>
                <w:sz w:val="24"/>
                <w:szCs w:val="24"/>
              </w:rPr>
              <w:t>will create this</w:t>
            </w:r>
            <w:r>
              <w:rPr>
                <w:sz w:val="24"/>
                <w:szCs w:val="24"/>
              </w:rPr>
              <w:t xml:space="preserve"> private </w:t>
            </w:r>
            <w:r w:rsidR="00024EFF">
              <w:rPr>
                <w:sz w:val="24"/>
                <w:szCs w:val="24"/>
              </w:rPr>
              <w:t>group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141479" w:rsidTr="0007033C">
        <w:tc>
          <w:tcPr>
            <w:tcW w:w="2178" w:type="dxa"/>
          </w:tcPr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Farewell </w:t>
            </w:r>
          </w:p>
        </w:tc>
        <w:tc>
          <w:tcPr>
            <w:tcW w:w="3870" w:type="dxa"/>
          </w:tcPr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Fellow program co-chair Shannon is moving out of state and members wished her well on her future endeavors. </w:t>
            </w:r>
          </w:p>
        </w:tc>
        <w:tc>
          <w:tcPr>
            <w:tcW w:w="3690" w:type="dxa"/>
          </w:tcPr>
          <w:p w:rsidR="00141479" w:rsidRPr="00FB3BA5" w:rsidRDefault="00141479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141479" w:rsidTr="0007033C">
        <w:tc>
          <w:tcPr>
            <w:tcW w:w="2178" w:type="dxa"/>
          </w:tcPr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Adjournment</w:t>
            </w:r>
          </w:p>
        </w:tc>
        <w:tc>
          <w:tcPr>
            <w:tcW w:w="3870" w:type="dxa"/>
          </w:tcPr>
          <w:p w:rsidR="00141479" w:rsidRDefault="00141479" w:rsidP="00D23DD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adjourned the meeting at </w:t>
            </w:r>
            <w:r w:rsidR="002125B5">
              <w:rPr>
                <w:sz w:val="24"/>
                <w:szCs w:val="24"/>
              </w:rPr>
              <w:t>7:37pm.</w:t>
            </w:r>
          </w:p>
        </w:tc>
        <w:tc>
          <w:tcPr>
            <w:tcW w:w="3690" w:type="dxa"/>
          </w:tcPr>
          <w:p w:rsidR="00141479" w:rsidRPr="00FB3BA5" w:rsidRDefault="00141479" w:rsidP="00D23DD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E7710" w:rsidRDefault="008E7710" w:rsidP="00D23DDE">
      <w:pPr>
        <w:pStyle w:val="NoSpacing"/>
        <w:rPr>
          <w:sz w:val="28"/>
        </w:rPr>
      </w:pPr>
    </w:p>
    <w:p w:rsidR="007A70CE" w:rsidRDefault="007A70CE" w:rsidP="00D23DDE">
      <w:pPr>
        <w:pStyle w:val="NoSpacing"/>
        <w:rPr>
          <w:sz w:val="28"/>
        </w:rPr>
      </w:pPr>
      <w:r>
        <w:rPr>
          <w:b/>
          <w:sz w:val="28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7A70CE" w:rsidTr="007A70CE"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Lambert</w:t>
            </w:r>
          </w:p>
        </w:tc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 </w:t>
            </w:r>
            <w:proofErr w:type="spellStart"/>
            <w:r>
              <w:rPr>
                <w:sz w:val="24"/>
                <w:szCs w:val="24"/>
              </w:rPr>
              <w:t>Panek</w:t>
            </w:r>
            <w:proofErr w:type="spellEnd"/>
          </w:p>
        </w:tc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Elect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Maciej</w:t>
            </w:r>
          </w:p>
        </w:tc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Todd Allen</w:t>
            </w:r>
          </w:p>
        </w:tc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Paige Coulter</w:t>
            </w:r>
          </w:p>
        </w:tc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Shannon Getty</w:t>
            </w:r>
          </w:p>
        </w:tc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 Jarvis</w:t>
            </w:r>
          </w:p>
        </w:tc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Chair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Brittany Myers</w:t>
            </w:r>
          </w:p>
        </w:tc>
        <w:tc>
          <w:tcPr>
            <w:tcW w:w="4788" w:type="dxa"/>
          </w:tcPr>
          <w:p w:rsidR="007A70CE" w:rsidRPr="007A70CE" w:rsidRDefault="008E387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 Media Chair </w:t>
            </w:r>
          </w:p>
        </w:tc>
      </w:tr>
    </w:tbl>
    <w:p w:rsidR="007A70CE" w:rsidRDefault="007A70CE" w:rsidP="00D23DDE">
      <w:pPr>
        <w:pStyle w:val="NoSpacing"/>
        <w:rPr>
          <w:sz w:val="28"/>
        </w:rPr>
      </w:pPr>
    </w:p>
    <w:p w:rsidR="00024EFF" w:rsidRPr="007A70CE" w:rsidRDefault="00024EFF" w:rsidP="00D23DDE">
      <w:pPr>
        <w:pStyle w:val="NoSpacing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943600" cy="4857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8-27 at 9.17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EFF" w:rsidRPr="007A70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5A2" w:rsidRDefault="00D815A2" w:rsidP="008E7710">
      <w:pPr>
        <w:spacing w:after="0" w:line="240" w:lineRule="auto"/>
      </w:pPr>
      <w:r>
        <w:separator/>
      </w:r>
    </w:p>
  </w:endnote>
  <w:endnote w:type="continuationSeparator" w:id="0">
    <w:p w:rsidR="00D815A2" w:rsidRDefault="00D815A2" w:rsidP="008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5A2" w:rsidRDefault="00D815A2" w:rsidP="008E7710">
      <w:pPr>
        <w:spacing w:after="0" w:line="240" w:lineRule="auto"/>
      </w:pPr>
      <w:r>
        <w:separator/>
      </w:r>
    </w:p>
  </w:footnote>
  <w:footnote w:type="continuationSeparator" w:id="0">
    <w:p w:rsidR="00D815A2" w:rsidRDefault="00D815A2" w:rsidP="008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DBE" w:rsidRDefault="00B80DBE" w:rsidP="00B80DBE">
    <w:pPr>
      <w:pStyle w:val="Header"/>
    </w:pPr>
    <w:r>
      <w:rPr>
        <w:noProof/>
      </w:rPr>
      <w:drawing>
        <wp:inline distT="0" distB="0" distL="0" distR="0" wp14:anchorId="3A99BEBD" wp14:editId="373732A6">
          <wp:extent cx="1158949" cy="1010093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52277" y1="55878" x2="52277" y2="55878"/>
                                <a14:foregroundMark x1="44991" y1="38168" x2="44991" y2="38168"/>
                                <a14:foregroundMark x1="45537" y1="43206" x2="45537" y2="43206"/>
                                <a14:foregroundMark x1="38980" y1="28702" x2="38980" y2="28702"/>
                                <a14:foregroundMark x1="37158" y1="32672" x2="37158" y2="32672"/>
                                <a14:foregroundMark x1="28597" y1="29160" x2="28597" y2="29160"/>
                                <a14:foregroundMark x1="29326" y1="34656" x2="29326" y2="34656"/>
                                <a14:foregroundMark x1="28051" y1="40000" x2="28051" y2="40000"/>
                                <a14:foregroundMark x1="21494" y1="34656" x2="21494" y2="34656"/>
                                <a14:foregroundMark x1="20765" y1="43053" x2="20765" y2="43053"/>
                                <a14:foregroundMark x1="26412" y1="47328" x2="26412" y2="47328"/>
                                <a14:foregroundMark x1="35337" y1="53893" x2="35337" y2="53893"/>
                                <a14:foregroundMark x1="49545" y1="33282" x2="49545" y2="33282"/>
                                <a14:foregroundMark x1="51730" y1="25954" x2="51730" y2="25954"/>
                                <a14:foregroundMark x1="41166" y1="20611" x2="41166" y2="20611"/>
                                <a14:foregroundMark x1="36430" y1="23511" x2="36430" y2="23511"/>
                                <a14:foregroundMark x1="50638" y1="20305" x2="50638" y2="20305"/>
                                <a14:foregroundMark x1="55009" y1="20916" x2="55920" y2="21374"/>
                                <a14:foregroundMark x1="61931" y1="29466" x2="61931" y2="29466"/>
                                <a14:foregroundMark x1="75410" y1="26870" x2="75410" y2="26870"/>
                                <a14:foregroundMark x1="75046" y1="29924" x2="75046" y2="29924"/>
                                <a14:foregroundMark x1="73042" y1="33740" x2="73042" y2="33740"/>
                                <a14:foregroundMark x1="69035" y1="38015" x2="69035" y2="38015"/>
                                <a14:foregroundMark x1="58470" y1="43206" x2="58470" y2="43206"/>
                                <a14:foregroundMark x1="71949" y1="49160" x2="71949" y2="49160"/>
                                <a14:foregroundMark x1="63934" y1="52519" x2="63934" y2="52519"/>
                                <a14:foregroundMark x1="77049" y1="39542" x2="77049" y2="3954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4" t="16030" r="16575" b="27024"/>
                  <a:stretch/>
                </pic:blipFill>
                <pic:spPr bwMode="auto">
                  <a:xfrm>
                    <a:off x="0" y="0"/>
                    <a:ext cx="1160115" cy="1011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B9EE9E9" wp14:editId="7A808727">
          <wp:extent cx="1943125" cy="744279"/>
          <wp:effectExtent l="0" t="0" r="0" b="0"/>
          <wp:docPr id="2" name="Picture 2" descr="http://chapter.vc.ons.org/file_depot/0-10000000/0-10000/1337/folder/14081/LogoNam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chapter.vc.ons.org/file_depot/0-10000000/0-10000/1337/folder/14081/LogoName_c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169" cy="744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8E7710" w:rsidRDefault="008E7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162E"/>
    <w:multiLevelType w:val="hybridMultilevel"/>
    <w:tmpl w:val="4D3C8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10"/>
    <w:rsid w:val="00024EFF"/>
    <w:rsid w:val="0007033C"/>
    <w:rsid w:val="000B281E"/>
    <w:rsid w:val="00141479"/>
    <w:rsid w:val="002125B5"/>
    <w:rsid w:val="00213925"/>
    <w:rsid w:val="00284420"/>
    <w:rsid w:val="00633B27"/>
    <w:rsid w:val="007A70CE"/>
    <w:rsid w:val="007F0951"/>
    <w:rsid w:val="008D4516"/>
    <w:rsid w:val="008E387F"/>
    <w:rsid w:val="008E7710"/>
    <w:rsid w:val="00AA7CF9"/>
    <w:rsid w:val="00B34E9B"/>
    <w:rsid w:val="00B80DBE"/>
    <w:rsid w:val="00C6566B"/>
    <w:rsid w:val="00D23DDE"/>
    <w:rsid w:val="00D815A2"/>
    <w:rsid w:val="00DB41CA"/>
    <w:rsid w:val="00F76857"/>
    <w:rsid w:val="00FB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A543"/>
  <w15:docId w15:val="{F8F4A7F9-0F9C-DA46-9554-35C92298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10"/>
  </w:style>
  <w:style w:type="paragraph" w:styleId="Footer">
    <w:name w:val="footer"/>
    <w:basedOn w:val="Normal"/>
    <w:link w:val="Foot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10"/>
  </w:style>
  <w:style w:type="paragraph" w:styleId="NoSpacing">
    <w:name w:val="No Spacing"/>
    <w:uiPriority w:val="1"/>
    <w:qFormat/>
    <w:rsid w:val="008E7710"/>
    <w:pPr>
      <w:spacing w:after="0" w:line="240" w:lineRule="auto"/>
    </w:pPr>
  </w:style>
  <w:style w:type="table" w:styleId="TableGrid">
    <w:name w:val="Table Grid"/>
    <w:basedOn w:val="TableNormal"/>
    <w:uiPriority w:val="59"/>
    <w:rsid w:val="00D2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Barrett</dc:creator>
  <cp:lastModifiedBy>Sara Maciej</cp:lastModifiedBy>
  <cp:revision>2</cp:revision>
  <dcterms:created xsi:type="dcterms:W3CDTF">2020-08-28T02:51:00Z</dcterms:created>
  <dcterms:modified xsi:type="dcterms:W3CDTF">2020-08-28T02:51:00Z</dcterms:modified>
</cp:coreProperties>
</file>